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8" w:rsidRDefault="00071C58" w:rsidP="00CB6B75">
      <w:pPr>
        <w:spacing w:after="0"/>
        <w:jc w:val="center"/>
      </w:pPr>
    </w:p>
    <w:p w:rsidR="00071C58" w:rsidRDefault="00CB6B75" w:rsidP="00CB6B75">
      <w:pPr>
        <w:spacing w:after="0"/>
        <w:jc w:val="center"/>
        <w:rPr>
          <w:b/>
          <w:color w:val="000000"/>
          <w:sz w:val="28"/>
          <w:lang w:val="kk-KZ"/>
        </w:rPr>
      </w:pPr>
      <w:proofErr w:type="spellStart"/>
      <w:r>
        <w:rPr>
          <w:b/>
          <w:color w:val="000000"/>
          <w:sz w:val="28"/>
        </w:rPr>
        <w:t>Әдістемелік</w:t>
      </w:r>
      <w:proofErr w:type="spellEnd"/>
      <w:r>
        <w:rPr>
          <w:b/>
          <w:color w:val="000000"/>
          <w:sz w:val="28"/>
        </w:rPr>
        <w:t xml:space="preserve"> (</w:t>
      </w:r>
      <w:proofErr w:type="spellStart"/>
      <w:r>
        <w:rPr>
          <w:b/>
          <w:color w:val="000000"/>
          <w:sz w:val="28"/>
        </w:rPr>
        <w:t>оқу-әдістемелік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ғылыми-әдістемелік</w:t>
      </w:r>
      <w:proofErr w:type="spellEnd"/>
      <w:r>
        <w:rPr>
          <w:b/>
          <w:color w:val="000000"/>
          <w:sz w:val="28"/>
        </w:rPr>
        <w:t xml:space="preserve">) </w:t>
      </w:r>
      <w:proofErr w:type="spellStart"/>
      <w:r>
        <w:rPr>
          <w:b/>
          <w:color w:val="000000"/>
          <w:sz w:val="28"/>
        </w:rPr>
        <w:t>кеңес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сайлау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тәртібінің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ережесін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CB6B75" w:rsidRPr="00CB6B75" w:rsidRDefault="00CB6B75" w:rsidP="00CB6B75">
      <w:pPr>
        <w:spacing w:after="0"/>
        <w:jc w:val="center"/>
        <w:rPr>
          <w:lang w:val="kk-KZ"/>
        </w:rPr>
      </w:pPr>
    </w:p>
    <w:p w:rsidR="00071C58" w:rsidRPr="00CB6B75" w:rsidRDefault="00CB6B75">
      <w:pPr>
        <w:spacing w:after="0"/>
        <w:jc w:val="both"/>
        <w:rPr>
          <w:lang w:val="kk-KZ"/>
        </w:rPr>
      </w:pPr>
      <w:r w:rsidRPr="00CB6B75">
        <w:rPr>
          <w:color w:val="000000"/>
          <w:sz w:val="28"/>
          <w:lang w:val="kk-KZ"/>
        </w:rPr>
        <w:t xml:space="preserve">Қазақстан Республикасы Білім және ғылым министрлігінің 2007 жылғы 21 желтоқсандағы N 644 Бұйрығы. </w:t>
      </w:r>
      <w:r w:rsidRPr="00C81724">
        <w:rPr>
          <w:color w:val="000000"/>
          <w:sz w:val="28"/>
          <w:lang w:val="kk-KZ"/>
        </w:rPr>
        <w:t>Қазақстан Республикасының Әділет министрлігінде 2008 жылғы 14 қаңтарда Нормативтік құқықтық кесімдерді мемлекеттік тіркеудің тізіліміне N 5090 болып енгізілді.</w:t>
      </w:r>
    </w:p>
    <w:p w:rsidR="00071C58" w:rsidRPr="00CB6B75" w:rsidRDefault="00CB6B75">
      <w:pPr>
        <w:spacing w:after="0"/>
        <w:jc w:val="both"/>
        <w:rPr>
          <w:lang w:val="kk-KZ"/>
        </w:rPr>
      </w:pPr>
      <w:r w:rsidRPr="00CB6B75">
        <w:rPr>
          <w:color w:val="000000"/>
          <w:sz w:val="28"/>
          <w:lang w:val="kk-KZ"/>
        </w:rPr>
        <w:t>       "Білім туралы" Қазақстан Республикасы 2007 жылғы 27 шілдедегі Заңының  44-бабының  9-тармағына сәйкес </w:t>
      </w:r>
      <w:r w:rsidRPr="00CB6B75">
        <w:rPr>
          <w:b/>
          <w:color w:val="000000"/>
          <w:sz w:val="28"/>
          <w:lang w:val="kk-KZ"/>
        </w:rPr>
        <w:t>БҰЙЫРАМЫН: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B6B75">
        <w:rPr>
          <w:color w:val="000000"/>
          <w:sz w:val="28"/>
          <w:lang w:val="kk-KZ"/>
        </w:rPr>
        <w:t xml:space="preserve">      </w:t>
      </w:r>
      <w:r w:rsidRPr="00C81724">
        <w:rPr>
          <w:color w:val="000000"/>
          <w:sz w:val="28"/>
          <w:lang w:val="kk-KZ"/>
        </w:rPr>
        <w:t>1. Қоса беріліп отырған Әдістемелік (оқу-әдістемелік, ғылыми-әдістемелік) кеңес қызметі және оны сайлау тәртібінің үлгі ережесі бекітілсін.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2. "Жоғары оқу орындарының әдістемелік кеңесінің жұмыстарын ұйымдастыру ережесін бекіту туралы" Қазақстан Республикасы Білім және ғылым министрінің міндетін атқарушының 2005 жылғы 22 тамыздағы  N 554 бұйрығының  (Қазақстан Республикасының нормативтік құқықтық актілерін мемлекеттік тіркеу тізілімінде N 3825 тіркелген) күші жойылды деп танылсын.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3. Жоғары және жоғары оқу орнынан кейінгі білім департаменті (С.М. Өмірбаев) осы бұйрықтың Қазақстан Республикасы Әділет министрлігінде мемлекеттік тіркелуін қамтамасыз етсін.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4. Осы бұйрық алғаш рет ресми жарияланған күнінен бастап он күнтізбелік күн өткен соң қолданысқа енгізіледі.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5. Осы бұйрықтың орындалуын бақылау Қазақстан Республикасы Білім және ғылым вице-министрі К.Н. Шәмшидиноваға жүктелсін.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 </w:t>
      </w:r>
      <w:r w:rsidRPr="00C81724">
        <w:rPr>
          <w:i/>
          <w:color w:val="000000"/>
          <w:sz w:val="28"/>
          <w:lang w:val="kk-KZ"/>
        </w:rPr>
        <w:t>Министрдің</w:t>
      </w:r>
      <w:r w:rsidRPr="00C81724">
        <w:rPr>
          <w:lang w:val="kk-KZ"/>
        </w:rPr>
        <w:br/>
      </w:r>
      <w:r w:rsidRPr="00C81724">
        <w:rPr>
          <w:i/>
          <w:color w:val="000000"/>
          <w:sz w:val="28"/>
          <w:lang w:val="kk-KZ"/>
        </w:rPr>
        <w:t>      міндетін атқарушы</w:t>
      </w:r>
    </w:p>
    <w:p w:rsidR="00071C58" w:rsidRPr="00C81724" w:rsidRDefault="00CB6B75" w:rsidP="00CB6B75">
      <w:pPr>
        <w:spacing w:after="0"/>
        <w:rPr>
          <w:lang w:val="kk-KZ"/>
        </w:rPr>
      </w:pPr>
      <w:r w:rsidRPr="00C81724">
        <w:rPr>
          <w:i/>
          <w:color w:val="000000"/>
          <w:sz w:val="28"/>
          <w:lang w:val="kk-KZ"/>
        </w:rPr>
        <w:t>      "Келісілді"</w:t>
      </w:r>
      <w:r w:rsidRPr="00C81724">
        <w:rPr>
          <w:lang w:val="kk-KZ"/>
        </w:rPr>
        <w:br/>
      </w:r>
      <w:r w:rsidRPr="00C81724">
        <w:rPr>
          <w:i/>
          <w:color w:val="000000"/>
          <w:sz w:val="28"/>
          <w:lang w:val="kk-KZ"/>
        </w:rPr>
        <w:t>      Қазақстан Республикасы</w:t>
      </w:r>
      <w:r w:rsidRPr="00C81724">
        <w:rPr>
          <w:lang w:val="kk-KZ"/>
        </w:rPr>
        <w:br/>
      </w:r>
      <w:r w:rsidRPr="00C81724">
        <w:rPr>
          <w:i/>
          <w:color w:val="000000"/>
          <w:sz w:val="28"/>
          <w:lang w:val="kk-KZ"/>
        </w:rPr>
        <w:t>      Денсаулық сақтау министрі</w:t>
      </w:r>
      <w:r w:rsidRPr="00C81724">
        <w:rPr>
          <w:lang w:val="kk-KZ"/>
        </w:rPr>
        <w:br/>
      </w:r>
      <w:r w:rsidRPr="00C81724">
        <w:rPr>
          <w:i/>
          <w:color w:val="000000"/>
          <w:sz w:val="28"/>
          <w:lang w:val="kk-KZ"/>
        </w:rPr>
        <w:t>      2007 жылғы 26 желтоқсан</w:t>
      </w:r>
    </w:p>
    <w:p w:rsidR="00071C58" w:rsidRDefault="00CB6B75" w:rsidP="00CB6B75">
      <w:pPr>
        <w:spacing w:after="0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>     </w:t>
      </w:r>
      <w:r>
        <w:br/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proofErr w:type="gramStart"/>
      <w:r>
        <w:rPr>
          <w:color w:val="000000"/>
          <w:sz w:val="28"/>
        </w:rPr>
        <w:t>  </w:t>
      </w:r>
      <w:proofErr w:type="gramEnd"/>
      <w:r>
        <w:br/>
      </w:r>
      <w:r>
        <w:rPr>
          <w:color w:val="000000"/>
          <w:sz w:val="28"/>
        </w:rPr>
        <w:t xml:space="preserve">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>   </w:t>
      </w:r>
      <w:r>
        <w:br/>
      </w:r>
      <w:r>
        <w:rPr>
          <w:color w:val="000000"/>
          <w:sz w:val="28"/>
        </w:rPr>
        <w:t xml:space="preserve">N 644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   </w:t>
      </w:r>
    </w:p>
    <w:p w:rsidR="00071C58" w:rsidRDefault="00CB6B75" w:rsidP="00CB6B75">
      <w:pPr>
        <w:spacing w:after="0"/>
        <w:jc w:val="center"/>
      </w:pPr>
      <w:proofErr w:type="spellStart"/>
      <w:r>
        <w:rPr>
          <w:b/>
          <w:color w:val="000080"/>
          <w:sz w:val="28"/>
        </w:rPr>
        <w:t>Әдістемелік</w:t>
      </w:r>
      <w:proofErr w:type="spellEnd"/>
      <w:r>
        <w:rPr>
          <w:b/>
          <w:color w:val="000080"/>
          <w:sz w:val="28"/>
        </w:rPr>
        <w:t xml:space="preserve"> (</w:t>
      </w:r>
      <w:proofErr w:type="spellStart"/>
      <w:r>
        <w:rPr>
          <w:b/>
          <w:color w:val="000080"/>
          <w:sz w:val="28"/>
        </w:rPr>
        <w:t>оқу-әдістемелік</w:t>
      </w:r>
      <w:proofErr w:type="spellEnd"/>
      <w:r>
        <w:rPr>
          <w:b/>
          <w:color w:val="000080"/>
          <w:sz w:val="28"/>
        </w:rPr>
        <w:t xml:space="preserve">, </w:t>
      </w:r>
      <w:proofErr w:type="spellStart"/>
      <w:r>
        <w:rPr>
          <w:b/>
          <w:color w:val="000080"/>
          <w:sz w:val="28"/>
        </w:rPr>
        <w:t>ғылыми-әдістемелік</w:t>
      </w:r>
      <w:proofErr w:type="spellEnd"/>
      <w:r>
        <w:rPr>
          <w:b/>
          <w:color w:val="000080"/>
          <w:sz w:val="28"/>
        </w:rPr>
        <w:t xml:space="preserve">) </w:t>
      </w:r>
      <w:proofErr w:type="spellStart"/>
      <w:r>
        <w:rPr>
          <w:b/>
          <w:color w:val="000080"/>
          <w:sz w:val="28"/>
        </w:rPr>
        <w:t>кеңес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қызметі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және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оны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сайлау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тәртібінің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үлгі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ережесі</w:t>
      </w:r>
      <w:proofErr w:type="spellEnd"/>
    </w:p>
    <w:p w:rsidR="00CB6B75" w:rsidRDefault="00CB6B75">
      <w:pPr>
        <w:spacing w:after="0"/>
        <w:jc w:val="both"/>
        <w:rPr>
          <w:b/>
          <w:color w:val="000080"/>
          <w:sz w:val="28"/>
          <w:lang w:val="kk-KZ"/>
        </w:rPr>
      </w:pPr>
    </w:p>
    <w:p w:rsidR="00CB6B75" w:rsidRDefault="00CB6B75">
      <w:pPr>
        <w:spacing w:after="0"/>
        <w:jc w:val="both"/>
        <w:rPr>
          <w:b/>
          <w:color w:val="000080"/>
          <w:sz w:val="28"/>
          <w:lang w:val="kk-KZ"/>
        </w:rPr>
      </w:pP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b/>
          <w:color w:val="000080"/>
          <w:sz w:val="28"/>
          <w:lang w:val="kk-KZ"/>
        </w:rPr>
        <w:lastRenderedPageBreak/>
        <w:t>1. Жалпы ережелер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1. Білім беру ұйымдарында әдістемелік (оқу-әдістемелік, ғылыми-әдістемелік) кеңес қызметі және оны сайлау тәртібінің үлгі ережесі (бұдан әрі-Ереже) "Білім туралы" Қазақстан Республикасы 2007 жылғы 27 шілдедегі Заңының  44-бабы  9-тармағына сәйкес әзірленген.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2. Ереже білім беру ұйымдарында басқарудың алқалы органдары болып табылатын әдістемелік ғылыми кеңестің мүшелерін сайлау тәртібін қамтитын әдістемелік кеңес (оқу-әдістемелік, ғылыми-әдістемелік) (бұдан әрі - Кеңес) қызметін ұйымдастыру тәртібін анықтайды.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3. Кеңес өз қызметінде "Білім туралы" Қазақстан Республикасының 2007 жылғы 27 шілдедегі  Заңын , білім беру ұйымның жарғысын және осы Ережені басшылыққа алады.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</w:t>
      </w:r>
      <w:r w:rsidRPr="00C81724">
        <w:rPr>
          <w:b/>
          <w:color w:val="000080"/>
          <w:sz w:val="28"/>
          <w:lang w:val="kk-KZ"/>
        </w:rPr>
        <w:t>2. Кеңестің негізгі міндеттері</w:t>
      </w: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color w:val="000000"/>
          <w:sz w:val="28"/>
          <w:lang w:val="kk-KZ"/>
        </w:rPr>
        <w:t>      4. Кеңестің негізгі міндеттері: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1) оқу үдерісін әдістемелік қамтамасыз етудің сапа мониторингісін ұйымдастыру;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2) білім беру ұйымдарында шығарылатын оқу, оқу-әдістемелік және ғылыми-әдістемелік әдебиеттерді, құралдарды және басқа да материалдарды басып шығаруға жоспарлауды, сараптаманы және ұсынымды ұйымдастыру;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3) білім беру ұйымдарындағы оқу үдерісін әдістемелік қамтамасыз ету және жетілдіру;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4) оқу-әдістемелік жұмыстарды ұйымдастыру және жетілдіру жөніндегі озық тәжірибелерді қорыту және тарату;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5) біліктілікті арттыру, педагогикалық және ғылыми кадрларды қайта даярлау және аттестаттау жүйесін жетілдіру, оқу үдерісінің мазмұнын талдау;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6) сапа менеджменті жүйесін дамыту және оқу үдерісін әдістемелік әзірлемелердің нәтижесін енгізу жөніндегі ұсынымдарды дайындау;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7) білім беру ұйымдарында әдістемелік жұмыстарды үйлестіру;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8) білім беру ұйымдарында білім беру үдерісінің жаңа және қолданыстағы технологиялар, әдістер, құралдар нысандарын енгізу және жетілдіру жөніндегі жұмыстарды ұйымдастыру;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9) оқытушылардың оқу-әдістемелік бірлестіктерінің шығармашылық (тұрақты және уақытша) орталықтарының жұмысын ұйымдастыру;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10) педагогтік ұжымның ғылыми-әдістемелік әлеуетін жетілдіру жөніндегі жұмыстарды басқару;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 xml:space="preserve">      11) білім беруді дамыту және басым бағыттарды қалыптастыру және оны </w:t>
      </w:r>
      <w:r w:rsidRPr="00C81724">
        <w:rPr>
          <w:color w:val="000000"/>
          <w:sz w:val="28"/>
          <w:lang w:val="kk-KZ"/>
        </w:rPr>
        <w:lastRenderedPageBreak/>
        <w:t>іске асыру мәселелері бойынша ұсыныстар әзірлеу;</w:t>
      </w:r>
      <w:r w:rsidRPr="00C81724">
        <w:rPr>
          <w:lang w:val="kk-KZ"/>
        </w:rPr>
        <w:br/>
      </w:r>
      <w:r w:rsidRPr="00C81724">
        <w:rPr>
          <w:color w:val="000000"/>
          <w:sz w:val="28"/>
          <w:lang w:val="kk-KZ"/>
        </w:rPr>
        <w:t>      12) білім беру саласындағы қызметкерлерді аттестаттауға қатысу.</w:t>
      </w:r>
    </w:p>
    <w:p w:rsidR="00071C58" w:rsidRDefault="00CB6B75">
      <w:pPr>
        <w:spacing w:after="0"/>
        <w:jc w:val="both"/>
      </w:pPr>
      <w:r w:rsidRPr="00C81724">
        <w:rPr>
          <w:color w:val="000000"/>
          <w:sz w:val="28"/>
          <w:lang w:val="kk-KZ"/>
        </w:rPr>
        <w:t> </w:t>
      </w:r>
      <w:r>
        <w:rPr>
          <w:b/>
          <w:color w:val="000080"/>
          <w:sz w:val="28"/>
        </w:rPr>
        <w:t xml:space="preserve">3. </w:t>
      </w:r>
      <w:proofErr w:type="spellStart"/>
      <w:r>
        <w:rPr>
          <w:b/>
          <w:color w:val="000080"/>
          <w:sz w:val="28"/>
        </w:rPr>
        <w:t>Кеңес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қызметінің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негізгі</w:t>
      </w:r>
      <w:proofErr w:type="spellEnd"/>
      <w:r>
        <w:rPr>
          <w:b/>
          <w:color w:val="000080"/>
          <w:sz w:val="28"/>
        </w:rPr>
        <w:t xml:space="preserve"> </w:t>
      </w:r>
      <w:proofErr w:type="spellStart"/>
      <w:r>
        <w:rPr>
          <w:b/>
          <w:color w:val="000080"/>
          <w:sz w:val="28"/>
        </w:rPr>
        <w:t>бағыттары</w:t>
      </w:r>
      <w:proofErr w:type="spellEnd"/>
    </w:p>
    <w:p w:rsidR="00071C58" w:rsidRDefault="00CB6B75" w:rsidP="00C81724">
      <w:pPr>
        <w:spacing w:after="0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>:</w:t>
      </w:r>
      <w:r>
        <w:br/>
      </w: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үдерісін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оқулықтарды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дидактикалық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өндіріс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кәсіптерінің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үдерісін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элективті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каталогын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пререквизит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постреквизиттерді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12)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13)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  <w:r>
        <w:br/>
      </w:r>
      <w:r>
        <w:rPr>
          <w:color w:val="000000"/>
          <w:sz w:val="28"/>
        </w:rPr>
        <w:t xml:space="preserve">      14)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семинарлар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конференциялар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кеңестер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C81724" w:rsidRDefault="00CB6B75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 </w:t>
      </w:r>
    </w:p>
    <w:p w:rsidR="00C81724" w:rsidRDefault="00C81724">
      <w:pPr>
        <w:spacing w:after="0"/>
        <w:jc w:val="both"/>
        <w:rPr>
          <w:color w:val="000000"/>
          <w:sz w:val="28"/>
          <w:lang w:val="kk-KZ"/>
        </w:rPr>
      </w:pPr>
    </w:p>
    <w:p w:rsidR="00071C58" w:rsidRPr="00C81724" w:rsidRDefault="00CB6B75">
      <w:pPr>
        <w:spacing w:after="0"/>
        <w:jc w:val="both"/>
        <w:rPr>
          <w:lang w:val="kk-KZ"/>
        </w:rPr>
      </w:pPr>
      <w:r w:rsidRPr="00C81724">
        <w:rPr>
          <w:b/>
          <w:color w:val="000080"/>
          <w:sz w:val="28"/>
          <w:lang w:val="kk-KZ"/>
        </w:rPr>
        <w:lastRenderedPageBreak/>
        <w:t>4. Кеңестің сайлау және жұмыс тәртібі</w:t>
      </w:r>
    </w:p>
    <w:p w:rsidR="00071C58" w:rsidRDefault="00CB6B75">
      <w:pPr>
        <w:spacing w:after="0"/>
        <w:jc w:val="both"/>
      </w:pPr>
      <w:r w:rsidRPr="00C81724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 xml:space="preserve">6.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кафедра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  <w:proofErr w:type="gramEnd"/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Кеңесті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басқарады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сайланады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  <w:proofErr w:type="gramEnd"/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  <w:jc w:val="both"/>
      </w:pPr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>.</w:t>
      </w:r>
    </w:p>
    <w:p w:rsidR="00071C58" w:rsidRDefault="00CB6B75">
      <w:pPr>
        <w:spacing w:after="0"/>
      </w:pPr>
      <w:r>
        <w:br/>
      </w:r>
      <w:r>
        <w:br/>
      </w:r>
    </w:p>
    <w:p w:rsidR="00071C58" w:rsidRDefault="00CB6B75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71C58" w:rsidSect="00071C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hideSpellingErrors/>
  <w:hideGrammaticalErrors/>
  <w:proofState w:spelling="clean" w:grammar="clean"/>
  <w:defaultTabStop w:val="708"/>
  <w:characterSpacingControl w:val="doNotCompress"/>
  <w:compat/>
  <w:rsids>
    <w:rsidRoot w:val="00071C58"/>
    <w:rsid w:val="00071C58"/>
    <w:rsid w:val="00C81724"/>
    <w:rsid w:val="00CB6B75"/>
    <w:rsid w:val="00D61C29"/>
    <w:rsid w:val="00D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71C5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71C5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1C58"/>
    <w:pPr>
      <w:jc w:val="center"/>
    </w:pPr>
    <w:rPr>
      <w:sz w:val="18"/>
      <w:szCs w:val="18"/>
    </w:rPr>
  </w:style>
  <w:style w:type="paragraph" w:customStyle="1" w:styleId="DocDefaults">
    <w:name w:val="DocDefaults"/>
    <w:rsid w:val="00071C58"/>
  </w:style>
  <w:style w:type="paragraph" w:styleId="ae">
    <w:name w:val="Balloon Text"/>
    <w:basedOn w:val="a"/>
    <w:link w:val="af"/>
    <w:uiPriority w:val="99"/>
    <w:semiHidden/>
    <w:unhideWhenUsed/>
    <w:rsid w:val="00CB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B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4</cp:revision>
  <cp:lastPrinted>2021-11-11T04:33:00Z</cp:lastPrinted>
  <dcterms:created xsi:type="dcterms:W3CDTF">2021-11-01T07:15:00Z</dcterms:created>
  <dcterms:modified xsi:type="dcterms:W3CDTF">2021-11-11T04:40:00Z</dcterms:modified>
</cp:coreProperties>
</file>